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3B3F" w14:textId="17E3F7C7" w:rsidR="00C33A39" w:rsidRPr="00222AA2" w:rsidRDefault="008E7400" w:rsidP="00C33A39">
      <w:pPr>
        <w:rPr>
          <w:b/>
          <w:sz w:val="28"/>
          <w:szCs w:val="28"/>
          <w:u w:val="single"/>
        </w:rPr>
      </w:pPr>
      <w:r w:rsidRPr="00C33A39">
        <w:rPr>
          <w:b/>
          <w:sz w:val="28"/>
          <w:szCs w:val="28"/>
          <w:u w:val="single"/>
        </w:rPr>
        <w:t>Holly</w:t>
      </w:r>
      <w:r w:rsidR="006C1478" w:rsidRPr="00C33A39">
        <w:rPr>
          <w:b/>
          <w:sz w:val="28"/>
          <w:szCs w:val="28"/>
          <w:u w:val="single"/>
        </w:rPr>
        <w:t xml:space="preserve">combe Primary School: </w:t>
      </w:r>
      <w:r w:rsidR="000A25DE" w:rsidRPr="00C33A39">
        <w:rPr>
          <w:b/>
          <w:sz w:val="28"/>
          <w:szCs w:val="28"/>
          <w:u w:val="single"/>
        </w:rPr>
        <w:t>July</w:t>
      </w:r>
      <w:r w:rsidR="00436D62" w:rsidRPr="00C33A39">
        <w:rPr>
          <w:b/>
          <w:sz w:val="28"/>
          <w:szCs w:val="28"/>
          <w:u w:val="single"/>
        </w:rPr>
        <w:t xml:space="preserve"> 2025</w:t>
      </w:r>
      <w:r w:rsidR="00222AA2">
        <w:rPr>
          <w:b/>
          <w:sz w:val="28"/>
          <w:szCs w:val="28"/>
          <w:u w:val="single"/>
        </w:rPr>
        <w:t xml:space="preserve">             </w:t>
      </w:r>
      <w:r w:rsidR="00C33A39" w:rsidRPr="00C33A39">
        <w:rPr>
          <w:u w:val="single"/>
        </w:rPr>
        <w:t xml:space="preserve">Comparative Report for Parents and Governors </w:t>
      </w:r>
    </w:p>
    <w:p w14:paraId="1F379466" w14:textId="77777777" w:rsidR="00C33A39" w:rsidRPr="00222AA2" w:rsidRDefault="00C33A39" w:rsidP="00C33A39">
      <w:pPr>
        <w:rPr>
          <w:b/>
          <w:sz w:val="20"/>
          <w:szCs w:val="20"/>
        </w:rPr>
      </w:pPr>
      <w:r w:rsidRPr="00222AA2">
        <w:rPr>
          <w:b/>
          <w:sz w:val="20"/>
          <w:szCs w:val="20"/>
        </w:rPr>
        <w:t>Early Years Foundation Stage: 16 children at Hollycombe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91"/>
        <w:gridCol w:w="3494"/>
      </w:tblGrid>
      <w:tr w:rsidR="00C33A39" w:rsidRPr="00C33A39" w14:paraId="2D118F4A" w14:textId="77777777" w:rsidTr="00222AA2">
        <w:tc>
          <w:tcPr>
            <w:tcW w:w="1271" w:type="dxa"/>
          </w:tcPr>
          <w:p w14:paraId="3244C6D3" w14:textId="77777777" w:rsidR="00C33A39" w:rsidRPr="00C33A39" w:rsidRDefault="00C33A39" w:rsidP="007E3AD8">
            <w:pPr>
              <w:spacing w:after="0" w:line="240" w:lineRule="auto"/>
            </w:pPr>
          </w:p>
        </w:tc>
        <w:tc>
          <w:tcPr>
            <w:tcW w:w="5691" w:type="dxa"/>
          </w:tcPr>
          <w:p w14:paraId="138C6838" w14:textId="77777777" w:rsidR="00C33A39" w:rsidRPr="00222AA2" w:rsidRDefault="00C33A39" w:rsidP="007E3AD8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 xml:space="preserve">% of children achieving a ‘Good Level of Development’ at Hollycombe this year </w:t>
            </w:r>
          </w:p>
        </w:tc>
        <w:tc>
          <w:tcPr>
            <w:tcW w:w="3494" w:type="dxa"/>
          </w:tcPr>
          <w:p w14:paraId="0C86DE79" w14:textId="77777777" w:rsidR="00C33A39" w:rsidRPr="00222AA2" w:rsidRDefault="00C33A39" w:rsidP="007E3AD8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 achieving a ‘Good Level of Development’ nationally last year</w:t>
            </w:r>
          </w:p>
        </w:tc>
      </w:tr>
      <w:tr w:rsidR="00C33A39" w:rsidRPr="00C33A39" w14:paraId="43F82F04" w14:textId="77777777" w:rsidTr="00222AA2">
        <w:tc>
          <w:tcPr>
            <w:tcW w:w="1271" w:type="dxa"/>
          </w:tcPr>
          <w:p w14:paraId="0A64070E" w14:textId="51FF15C0" w:rsidR="00C33A39" w:rsidRPr="00C33A39" w:rsidRDefault="00C33A39" w:rsidP="007E3AD8">
            <w:pPr>
              <w:spacing w:after="0" w:line="240" w:lineRule="auto"/>
            </w:pPr>
            <w:r w:rsidRPr="00C33A39">
              <w:t>All pupils</w:t>
            </w:r>
          </w:p>
        </w:tc>
        <w:tc>
          <w:tcPr>
            <w:tcW w:w="5691" w:type="dxa"/>
            <w:shd w:val="clear" w:color="auto" w:fill="FFFFFF" w:themeFill="background1"/>
          </w:tcPr>
          <w:p w14:paraId="5E22AE1A" w14:textId="0E4F41EA" w:rsidR="00C33A39" w:rsidRPr="00222AA2" w:rsidRDefault="00C33A39" w:rsidP="007E3AD8">
            <w:pPr>
              <w:spacing w:after="0" w:line="240" w:lineRule="auto"/>
              <w:rPr>
                <w:i/>
              </w:rPr>
            </w:pPr>
            <w:r w:rsidRPr="00C33A39">
              <w:rPr>
                <w:b/>
              </w:rPr>
              <w:t>87.5%</w:t>
            </w:r>
            <w:r w:rsidR="00222AA2">
              <w:t xml:space="preserve">       </w:t>
            </w:r>
            <w:r w:rsidRPr="00C33A39">
              <w:t xml:space="preserve"> </w:t>
            </w:r>
            <w:r w:rsidRPr="00C33A39">
              <w:rPr>
                <w:i/>
              </w:rPr>
              <w:t>(50% last year)</w:t>
            </w:r>
            <w:r w:rsidR="00222AA2">
              <w:rPr>
                <w:i/>
              </w:rPr>
              <w:t xml:space="preserve">    </w:t>
            </w:r>
            <w:r w:rsidRPr="00C33A39">
              <w:rPr>
                <w:i/>
              </w:rPr>
              <w:t>14/16</w:t>
            </w:r>
          </w:p>
        </w:tc>
        <w:tc>
          <w:tcPr>
            <w:tcW w:w="3494" w:type="dxa"/>
          </w:tcPr>
          <w:p w14:paraId="737E00F8" w14:textId="77777777" w:rsidR="00C33A39" w:rsidRPr="00C33A39" w:rsidRDefault="00C33A39" w:rsidP="007E3AD8">
            <w:pPr>
              <w:spacing w:after="0" w:line="240" w:lineRule="auto"/>
            </w:pPr>
            <w:r w:rsidRPr="00C33A39">
              <w:t xml:space="preserve">67.7%                              </w:t>
            </w:r>
          </w:p>
        </w:tc>
      </w:tr>
    </w:tbl>
    <w:p w14:paraId="712670FF" w14:textId="77777777" w:rsidR="00222AA2" w:rsidRDefault="00222AA2" w:rsidP="00C33A39">
      <w:pPr>
        <w:rPr>
          <w:b/>
        </w:rPr>
      </w:pPr>
    </w:p>
    <w:p w14:paraId="18F5AD67" w14:textId="2108FEDF" w:rsidR="00C33A39" w:rsidRPr="00222AA2" w:rsidRDefault="00C33A39" w:rsidP="00C33A39">
      <w:pPr>
        <w:rPr>
          <w:b/>
          <w:sz w:val="20"/>
          <w:szCs w:val="20"/>
        </w:rPr>
      </w:pPr>
      <w:r w:rsidRPr="00222AA2">
        <w:rPr>
          <w:b/>
          <w:sz w:val="20"/>
          <w:szCs w:val="20"/>
        </w:rPr>
        <w:t>Phonics Check for Year 1 children: 14 children at Hollycombe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5698"/>
        <w:gridCol w:w="3487"/>
      </w:tblGrid>
      <w:tr w:rsidR="00C33A39" w:rsidRPr="00C33A39" w14:paraId="55D0B936" w14:textId="77777777" w:rsidTr="00222AA2">
        <w:tc>
          <w:tcPr>
            <w:tcW w:w="1271" w:type="dxa"/>
          </w:tcPr>
          <w:p w14:paraId="2409FFA4" w14:textId="77777777" w:rsidR="00C33A39" w:rsidRPr="00C33A39" w:rsidRDefault="00C33A39" w:rsidP="007E3AD8">
            <w:pPr>
              <w:spacing w:after="0" w:line="240" w:lineRule="auto"/>
            </w:pPr>
          </w:p>
        </w:tc>
        <w:tc>
          <w:tcPr>
            <w:tcW w:w="5698" w:type="dxa"/>
          </w:tcPr>
          <w:p w14:paraId="2EA10B66" w14:textId="77777777" w:rsidR="00C33A39" w:rsidRPr="00222AA2" w:rsidRDefault="00C33A39" w:rsidP="007E3AD8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 achieving the required standard at Hollycombe this year</w:t>
            </w:r>
          </w:p>
        </w:tc>
        <w:tc>
          <w:tcPr>
            <w:tcW w:w="3487" w:type="dxa"/>
          </w:tcPr>
          <w:p w14:paraId="733F1334" w14:textId="77777777" w:rsidR="00C33A39" w:rsidRPr="00222AA2" w:rsidRDefault="00C33A39" w:rsidP="007E3AD8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 achieving the required standard nationally last year</w:t>
            </w:r>
          </w:p>
        </w:tc>
      </w:tr>
      <w:tr w:rsidR="00C33A39" w:rsidRPr="00C33A39" w14:paraId="01DFC114" w14:textId="77777777" w:rsidTr="00222AA2">
        <w:tc>
          <w:tcPr>
            <w:tcW w:w="1271" w:type="dxa"/>
          </w:tcPr>
          <w:p w14:paraId="0E3B2513" w14:textId="7FA3B87C" w:rsidR="00C33A39" w:rsidRPr="00C33A39" w:rsidRDefault="00C33A39" w:rsidP="007E3AD8">
            <w:pPr>
              <w:spacing w:after="0" w:line="240" w:lineRule="auto"/>
            </w:pPr>
            <w:r w:rsidRPr="00C33A39">
              <w:t>All pupils</w:t>
            </w:r>
          </w:p>
        </w:tc>
        <w:tc>
          <w:tcPr>
            <w:tcW w:w="5698" w:type="dxa"/>
          </w:tcPr>
          <w:p w14:paraId="32A5E8C1" w14:textId="575928DA" w:rsidR="00C33A39" w:rsidRPr="00222AA2" w:rsidRDefault="00C33A39" w:rsidP="007E3AD8">
            <w:pPr>
              <w:spacing w:after="0" w:line="240" w:lineRule="auto"/>
              <w:rPr>
                <w:i/>
              </w:rPr>
            </w:pPr>
            <w:r w:rsidRPr="00C33A39">
              <w:rPr>
                <w:b/>
              </w:rPr>
              <w:t>71.4%</w:t>
            </w:r>
            <w:r w:rsidR="00222AA2">
              <w:t xml:space="preserve">         </w:t>
            </w:r>
            <w:r w:rsidRPr="00C33A39">
              <w:rPr>
                <w:i/>
              </w:rPr>
              <w:t>(74% last year)</w:t>
            </w:r>
            <w:r w:rsidR="00222AA2">
              <w:rPr>
                <w:i/>
              </w:rPr>
              <w:t xml:space="preserve">   </w:t>
            </w:r>
            <w:r w:rsidRPr="00C33A39">
              <w:rPr>
                <w:i/>
              </w:rPr>
              <w:t>10/14 (1 disallowed)</w:t>
            </w:r>
          </w:p>
        </w:tc>
        <w:tc>
          <w:tcPr>
            <w:tcW w:w="3487" w:type="dxa"/>
          </w:tcPr>
          <w:p w14:paraId="21DEF813" w14:textId="77777777" w:rsidR="00C33A39" w:rsidRPr="00C33A39" w:rsidRDefault="00C33A39" w:rsidP="007E3AD8">
            <w:pPr>
              <w:spacing w:after="0" w:line="240" w:lineRule="auto"/>
            </w:pPr>
            <w:r w:rsidRPr="00C33A39">
              <w:t xml:space="preserve">80%                                       </w:t>
            </w:r>
          </w:p>
        </w:tc>
      </w:tr>
    </w:tbl>
    <w:p w14:paraId="7FFEDD60" w14:textId="77777777" w:rsidR="00C33A39" w:rsidRPr="00C33A39" w:rsidRDefault="00C33A39" w:rsidP="00C33A39">
      <w:pPr>
        <w:rPr>
          <w:i/>
        </w:rPr>
      </w:pPr>
      <w:r w:rsidRPr="00C33A39">
        <w:rPr>
          <w:i/>
        </w:rPr>
        <w:t xml:space="preserve"> 5 Year 2 children were re-taking: 4/5 passed.</w:t>
      </w:r>
    </w:p>
    <w:p w14:paraId="7B6FD1F7" w14:textId="77777777" w:rsidR="00222AA2" w:rsidRDefault="00222AA2" w:rsidP="00222AA2">
      <w:pPr>
        <w:rPr>
          <w:b/>
          <w:sz w:val="20"/>
          <w:szCs w:val="20"/>
        </w:rPr>
      </w:pPr>
    </w:p>
    <w:p w14:paraId="61EAC1F5" w14:textId="0D6F21C9" w:rsidR="00436D62" w:rsidRPr="00222AA2" w:rsidRDefault="00D44E83" w:rsidP="00222AA2">
      <w:pPr>
        <w:rPr>
          <w:b/>
          <w:sz w:val="20"/>
          <w:szCs w:val="20"/>
        </w:rPr>
      </w:pPr>
      <w:r w:rsidRPr="00222AA2">
        <w:rPr>
          <w:b/>
          <w:sz w:val="20"/>
          <w:szCs w:val="20"/>
        </w:rPr>
        <w:t>Key Stage Two Multiplication Tables Check for Year 4 children: 16 children at Hollycombe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4253"/>
      </w:tblGrid>
      <w:tr w:rsidR="00436D62" w:rsidRPr="00C33A39" w14:paraId="293EC07D" w14:textId="77777777" w:rsidTr="00A33B39">
        <w:tc>
          <w:tcPr>
            <w:tcW w:w="3402" w:type="dxa"/>
          </w:tcPr>
          <w:p w14:paraId="061FC560" w14:textId="77777777" w:rsidR="00436D62" w:rsidRPr="00C33A39" w:rsidRDefault="00436D62" w:rsidP="00A33B39">
            <w:pPr>
              <w:spacing w:after="0" w:line="240" w:lineRule="auto"/>
            </w:pPr>
            <w:r w:rsidRPr="00C33A39">
              <w:t>Less than 20 out of 25</w:t>
            </w:r>
          </w:p>
        </w:tc>
        <w:tc>
          <w:tcPr>
            <w:tcW w:w="2835" w:type="dxa"/>
          </w:tcPr>
          <w:p w14:paraId="0BE3A089" w14:textId="77777777" w:rsidR="00436D62" w:rsidRPr="00C33A39" w:rsidRDefault="00436D62" w:rsidP="00A33B39">
            <w:pPr>
              <w:spacing w:after="0" w:line="240" w:lineRule="auto"/>
            </w:pPr>
            <w:r w:rsidRPr="00C33A39">
              <w:t>20 out of 25 or better</w:t>
            </w:r>
          </w:p>
        </w:tc>
        <w:tc>
          <w:tcPr>
            <w:tcW w:w="4253" w:type="dxa"/>
          </w:tcPr>
          <w:p w14:paraId="36926523" w14:textId="77777777" w:rsidR="00436D62" w:rsidRPr="00C33A39" w:rsidRDefault="00436D62" w:rsidP="00A33B39">
            <w:pPr>
              <w:spacing w:after="0" w:line="240" w:lineRule="auto"/>
            </w:pPr>
            <w:r w:rsidRPr="00C33A39">
              <w:t>‘Full Marks’</w:t>
            </w:r>
          </w:p>
        </w:tc>
      </w:tr>
      <w:tr w:rsidR="00436D62" w:rsidRPr="00C33A39" w14:paraId="366931FB" w14:textId="77777777" w:rsidTr="00A33B39">
        <w:tc>
          <w:tcPr>
            <w:tcW w:w="3402" w:type="dxa"/>
          </w:tcPr>
          <w:p w14:paraId="676B4DE7" w14:textId="1BFE6EA4" w:rsidR="00436D62" w:rsidRPr="00C33A39" w:rsidRDefault="00661B92" w:rsidP="00661B92">
            <w:pPr>
              <w:spacing w:after="0" w:line="240" w:lineRule="auto"/>
              <w:rPr>
                <w:b/>
              </w:rPr>
            </w:pPr>
            <w:r w:rsidRPr="00C33A39">
              <w:rPr>
                <w:b/>
              </w:rPr>
              <w:t>7</w:t>
            </w:r>
            <w:r w:rsidR="00436D62" w:rsidRPr="00C33A39">
              <w:rPr>
                <w:b/>
              </w:rPr>
              <w:t xml:space="preserve">% ( </w:t>
            </w:r>
            <w:r w:rsidRPr="00C33A39">
              <w:rPr>
                <w:b/>
              </w:rPr>
              <w:t>1 c</w:t>
            </w:r>
            <w:r w:rsidR="00222AA2">
              <w:rPr>
                <w:b/>
              </w:rPr>
              <w:t>hild</w:t>
            </w:r>
            <w:r w:rsidR="00436D62" w:rsidRPr="00C33A39">
              <w:rPr>
                <w:b/>
              </w:rPr>
              <w:t>)</w:t>
            </w:r>
            <w:r w:rsidR="00222AA2">
              <w:rPr>
                <w:b/>
              </w:rPr>
              <w:t xml:space="preserve"> </w:t>
            </w:r>
            <w:r w:rsidR="00222AA2" w:rsidRPr="00222AA2">
              <w:rPr>
                <w:i/>
              </w:rPr>
              <w:t>(38% in 2024)</w:t>
            </w:r>
          </w:p>
        </w:tc>
        <w:tc>
          <w:tcPr>
            <w:tcW w:w="2835" w:type="dxa"/>
          </w:tcPr>
          <w:p w14:paraId="1A989699" w14:textId="4992895D" w:rsidR="00436D62" w:rsidRPr="00C33A39" w:rsidRDefault="006D1C25" w:rsidP="00A33B39">
            <w:pPr>
              <w:spacing w:after="0" w:line="240" w:lineRule="auto"/>
              <w:rPr>
                <w:b/>
              </w:rPr>
            </w:pPr>
            <w:r w:rsidRPr="00C33A39">
              <w:rPr>
                <w:b/>
              </w:rPr>
              <w:t>93</w:t>
            </w:r>
            <w:r w:rsidR="00436D62" w:rsidRPr="00C33A39">
              <w:rPr>
                <w:b/>
              </w:rPr>
              <w:t xml:space="preserve">% </w:t>
            </w:r>
            <w:r w:rsidR="00661B92" w:rsidRPr="00C33A39">
              <w:rPr>
                <w:b/>
              </w:rPr>
              <w:t xml:space="preserve">(15 </w:t>
            </w:r>
            <w:r w:rsidR="00436D62" w:rsidRPr="00C33A39">
              <w:rPr>
                <w:b/>
              </w:rPr>
              <w:t>children</w:t>
            </w:r>
            <w:r w:rsidR="00436D62" w:rsidRPr="00222AA2">
              <w:rPr>
                <w:i/>
              </w:rPr>
              <w:t>)</w:t>
            </w:r>
            <w:r w:rsidR="00222AA2" w:rsidRPr="00222AA2">
              <w:rPr>
                <w:i/>
              </w:rPr>
              <w:t xml:space="preserve"> (63% in 2024)</w:t>
            </w:r>
          </w:p>
        </w:tc>
        <w:tc>
          <w:tcPr>
            <w:tcW w:w="4253" w:type="dxa"/>
          </w:tcPr>
          <w:p w14:paraId="6AD632D6" w14:textId="76E0A21E" w:rsidR="00436D62" w:rsidRPr="00C33A39" w:rsidRDefault="00661B92" w:rsidP="00A33B39">
            <w:pPr>
              <w:spacing w:after="0" w:line="240" w:lineRule="auto"/>
              <w:rPr>
                <w:b/>
              </w:rPr>
            </w:pPr>
            <w:r w:rsidRPr="00C33A39">
              <w:rPr>
                <w:b/>
              </w:rPr>
              <w:t>50</w:t>
            </w:r>
            <w:r w:rsidR="00436D62" w:rsidRPr="00C33A39">
              <w:rPr>
                <w:b/>
              </w:rPr>
              <w:t>%</w:t>
            </w:r>
            <w:r w:rsidRPr="00C33A39">
              <w:rPr>
                <w:b/>
              </w:rPr>
              <w:t xml:space="preserve"> (8 </w:t>
            </w:r>
            <w:r w:rsidR="00436D62" w:rsidRPr="00C33A39">
              <w:rPr>
                <w:b/>
              </w:rPr>
              <w:t>children)</w:t>
            </w:r>
            <w:r w:rsidR="00222AA2">
              <w:rPr>
                <w:b/>
              </w:rPr>
              <w:t xml:space="preserve"> </w:t>
            </w:r>
            <w:r w:rsidR="00222AA2" w:rsidRPr="00222AA2">
              <w:rPr>
                <w:i/>
              </w:rPr>
              <w:t>(44%in 2024)</w:t>
            </w:r>
          </w:p>
        </w:tc>
      </w:tr>
    </w:tbl>
    <w:p w14:paraId="68B5042A" w14:textId="17181E6C" w:rsidR="00436D62" w:rsidRPr="00C33A39" w:rsidRDefault="00436D62" w:rsidP="000A25D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</w:pPr>
    </w:p>
    <w:p w14:paraId="036DA04B" w14:textId="2583FDBA" w:rsidR="000A25DE" w:rsidRDefault="000A25DE" w:rsidP="000A25D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</w:pPr>
      <w:r w:rsidRPr="00C33A39"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  <w:t>There is no ‘pass mark’ for the check and individual school results a</w:t>
      </w:r>
      <w:r w:rsidR="007D3C01" w:rsidRPr="00C33A39"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  <w:t>re not published. Nationally, 34</w:t>
      </w:r>
      <w:r w:rsidRPr="00C33A39"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  <w:t>% of al</w:t>
      </w:r>
      <w:r w:rsidR="00A37A84" w:rsidRPr="00C33A39"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  <w:t>l Year</w:t>
      </w:r>
      <w:r w:rsidR="007D3C01" w:rsidRPr="00C33A39"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  <w:t xml:space="preserve"> 4 pupils achieved 25/25 in 2024</w:t>
      </w:r>
      <w:r w:rsidR="009A688F" w:rsidRPr="00C33A39"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  <w:t>.</w:t>
      </w:r>
      <w:r w:rsidR="00A37A84" w:rsidRPr="00C33A39"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  <w:t xml:space="preserve"> The mean</w:t>
      </w:r>
      <w:r w:rsidR="007D3C01" w:rsidRPr="00C33A39"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  <w:t xml:space="preserve"> score nationally in 2023 was 20.6.</w:t>
      </w:r>
    </w:p>
    <w:p w14:paraId="53A99658" w14:textId="77777777" w:rsidR="00222AA2" w:rsidRPr="00947ED3" w:rsidRDefault="00222AA2" w:rsidP="000A25DE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212121"/>
          <w:sz w:val="20"/>
          <w:szCs w:val="20"/>
          <w:lang w:eastAsia="en-GB"/>
        </w:rPr>
      </w:pPr>
    </w:p>
    <w:p w14:paraId="4EA3E10E" w14:textId="77777777" w:rsidR="00222AA2" w:rsidRDefault="00222AA2" w:rsidP="008E7400">
      <w:pPr>
        <w:rPr>
          <w:b/>
          <w:sz w:val="20"/>
          <w:szCs w:val="20"/>
        </w:rPr>
      </w:pPr>
    </w:p>
    <w:p w14:paraId="01F7EC03" w14:textId="0BD6E88B" w:rsidR="008E7400" w:rsidRPr="00222AA2" w:rsidRDefault="008E7400" w:rsidP="008E7400">
      <w:pPr>
        <w:rPr>
          <w:b/>
          <w:color w:val="FF0000"/>
          <w:sz w:val="20"/>
          <w:szCs w:val="20"/>
        </w:rPr>
      </w:pPr>
      <w:r w:rsidRPr="00222AA2">
        <w:rPr>
          <w:b/>
          <w:sz w:val="20"/>
          <w:szCs w:val="20"/>
        </w:rPr>
        <w:t xml:space="preserve">Key Stage Two </w:t>
      </w:r>
      <w:r w:rsidRPr="00222AA2">
        <w:rPr>
          <w:b/>
          <w:sz w:val="20"/>
          <w:szCs w:val="20"/>
          <w:u w:val="single"/>
        </w:rPr>
        <w:t>Teacher Assessment</w:t>
      </w:r>
      <w:r w:rsidR="008657DC" w:rsidRPr="00222AA2">
        <w:rPr>
          <w:b/>
          <w:sz w:val="20"/>
          <w:szCs w:val="20"/>
        </w:rPr>
        <w:t xml:space="preserve"> for Year 6 children: 1</w:t>
      </w:r>
      <w:r w:rsidR="00D44E83" w:rsidRPr="00222AA2">
        <w:rPr>
          <w:b/>
          <w:sz w:val="20"/>
          <w:szCs w:val="20"/>
        </w:rPr>
        <w:t>7</w:t>
      </w:r>
      <w:r w:rsidRPr="00222AA2">
        <w:rPr>
          <w:b/>
          <w:sz w:val="20"/>
          <w:szCs w:val="20"/>
        </w:rPr>
        <w:t xml:space="preserve"> children at Hollycombe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2347"/>
        <w:gridCol w:w="1802"/>
        <w:gridCol w:w="2404"/>
        <w:gridCol w:w="2693"/>
      </w:tblGrid>
      <w:tr w:rsidR="00966D94" w:rsidRPr="005F0D52" w14:paraId="67307FFC" w14:textId="77777777" w:rsidTr="00966D94">
        <w:tc>
          <w:tcPr>
            <w:tcW w:w="955" w:type="dxa"/>
          </w:tcPr>
          <w:p w14:paraId="1F25D48E" w14:textId="77777777" w:rsidR="00966D94" w:rsidRPr="00966D94" w:rsidRDefault="00966D94" w:rsidP="00F20F1C">
            <w:pPr>
              <w:spacing w:after="0" w:line="240" w:lineRule="auto"/>
            </w:pPr>
          </w:p>
        </w:tc>
        <w:tc>
          <w:tcPr>
            <w:tcW w:w="2347" w:type="dxa"/>
          </w:tcPr>
          <w:p w14:paraId="09581E8A" w14:textId="77777777" w:rsidR="00966D94" w:rsidRPr="00222AA2" w:rsidRDefault="00966D94" w:rsidP="00F20F1C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 achieving the expected standard at Hollycombe</w:t>
            </w:r>
            <w:r w:rsidR="007D3C01" w:rsidRPr="00222AA2">
              <w:rPr>
                <w:sz w:val="16"/>
                <w:szCs w:val="16"/>
              </w:rPr>
              <w:t xml:space="preserve"> in 2025</w:t>
            </w:r>
          </w:p>
        </w:tc>
        <w:tc>
          <w:tcPr>
            <w:tcW w:w="1802" w:type="dxa"/>
          </w:tcPr>
          <w:p w14:paraId="14983B2C" w14:textId="0E501FC4" w:rsidR="00966D94" w:rsidRPr="00222AA2" w:rsidRDefault="00966D94" w:rsidP="00966D94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 achieving the expected standard  nationally</w:t>
            </w:r>
            <w:r w:rsidR="007D3C01" w:rsidRPr="00222AA2">
              <w:rPr>
                <w:sz w:val="16"/>
                <w:szCs w:val="16"/>
              </w:rPr>
              <w:t xml:space="preserve"> in 202</w:t>
            </w:r>
            <w:r w:rsidR="00E962BD" w:rsidRPr="00222AA2">
              <w:rPr>
                <w:sz w:val="16"/>
                <w:szCs w:val="16"/>
              </w:rPr>
              <w:t>5</w:t>
            </w:r>
          </w:p>
        </w:tc>
        <w:tc>
          <w:tcPr>
            <w:tcW w:w="2404" w:type="dxa"/>
          </w:tcPr>
          <w:p w14:paraId="2F22D2D0" w14:textId="77777777" w:rsidR="00966D94" w:rsidRPr="00222AA2" w:rsidRDefault="00966D94" w:rsidP="00F20F1C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 xml:space="preserve">% of children </w:t>
            </w:r>
            <w:r w:rsidRPr="00222AA2">
              <w:rPr>
                <w:i/>
                <w:sz w:val="16"/>
                <w:szCs w:val="16"/>
              </w:rPr>
              <w:t>exceeding</w:t>
            </w:r>
            <w:r w:rsidRPr="00222AA2">
              <w:rPr>
                <w:sz w:val="16"/>
                <w:szCs w:val="16"/>
              </w:rPr>
              <w:t xml:space="preserve"> the expected standard at Hollycombe</w:t>
            </w:r>
            <w:r w:rsidR="007D3C01" w:rsidRPr="00222AA2">
              <w:rPr>
                <w:sz w:val="16"/>
                <w:szCs w:val="16"/>
              </w:rPr>
              <w:t xml:space="preserve"> in 2025</w:t>
            </w:r>
          </w:p>
        </w:tc>
        <w:tc>
          <w:tcPr>
            <w:tcW w:w="2693" w:type="dxa"/>
          </w:tcPr>
          <w:p w14:paraId="65FE4882" w14:textId="38975862" w:rsidR="00966D94" w:rsidRPr="00222AA2" w:rsidRDefault="00966D94" w:rsidP="00966D94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</w:t>
            </w:r>
            <w:r w:rsidRPr="00222AA2">
              <w:rPr>
                <w:i/>
                <w:sz w:val="16"/>
                <w:szCs w:val="16"/>
              </w:rPr>
              <w:t xml:space="preserve"> exceeding</w:t>
            </w:r>
            <w:r w:rsidRPr="00222AA2">
              <w:rPr>
                <w:sz w:val="16"/>
                <w:szCs w:val="16"/>
              </w:rPr>
              <w:t xml:space="preserve"> the expected standard nationally</w:t>
            </w:r>
            <w:r w:rsidR="007D3C01" w:rsidRPr="00222AA2">
              <w:rPr>
                <w:sz w:val="16"/>
                <w:szCs w:val="16"/>
              </w:rPr>
              <w:t xml:space="preserve"> in 202</w:t>
            </w:r>
            <w:r w:rsidR="00E962BD" w:rsidRPr="00222AA2">
              <w:rPr>
                <w:sz w:val="16"/>
                <w:szCs w:val="16"/>
              </w:rPr>
              <w:t>4</w:t>
            </w:r>
          </w:p>
        </w:tc>
      </w:tr>
      <w:tr w:rsidR="00966D94" w:rsidRPr="005F0D52" w14:paraId="786606CC" w14:textId="77777777" w:rsidTr="00966D94">
        <w:tc>
          <w:tcPr>
            <w:tcW w:w="955" w:type="dxa"/>
          </w:tcPr>
          <w:p w14:paraId="4AAAE1CE" w14:textId="77777777" w:rsidR="00966D94" w:rsidRPr="00966D94" w:rsidRDefault="00966D94" w:rsidP="00F20F1C">
            <w:pPr>
              <w:spacing w:after="0" w:line="240" w:lineRule="auto"/>
            </w:pPr>
            <w:r w:rsidRPr="00966D94">
              <w:t>Writing</w:t>
            </w:r>
          </w:p>
        </w:tc>
        <w:tc>
          <w:tcPr>
            <w:tcW w:w="2347" w:type="dxa"/>
          </w:tcPr>
          <w:p w14:paraId="18A56DF6" w14:textId="77777777" w:rsidR="00966D94" w:rsidRPr="00966D94" w:rsidRDefault="007D3C01" w:rsidP="00966D94">
            <w:pPr>
              <w:spacing w:after="0" w:line="240" w:lineRule="auto"/>
            </w:pPr>
            <w:r>
              <w:rPr>
                <w:b/>
              </w:rPr>
              <w:t>62</w:t>
            </w:r>
            <w:r w:rsidR="00966D94" w:rsidRPr="00966D94">
              <w:rPr>
                <w:b/>
              </w:rPr>
              <w:t>%</w:t>
            </w:r>
            <w:r w:rsidR="00966D94">
              <w:t xml:space="preserve"> </w:t>
            </w:r>
            <w:r w:rsidR="00DD7F02">
              <w:t>(</w:t>
            </w:r>
            <w:r>
              <w:rPr>
                <w:i/>
              </w:rPr>
              <w:t>53% in 2024</w:t>
            </w:r>
            <w:r w:rsidR="00966D94" w:rsidRPr="00966D94">
              <w:rPr>
                <w:i/>
              </w:rPr>
              <w:t>)</w:t>
            </w:r>
          </w:p>
          <w:p w14:paraId="1D782CD8" w14:textId="77777777" w:rsidR="00966D94" w:rsidRPr="00966D94" w:rsidRDefault="00966D94" w:rsidP="003D7636">
            <w:pPr>
              <w:spacing w:after="0" w:line="240" w:lineRule="auto"/>
            </w:pPr>
          </w:p>
        </w:tc>
        <w:tc>
          <w:tcPr>
            <w:tcW w:w="1802" w:type="dxa"/>
          </w:tcPr>
          <w:p w14:paraId="265D0FF8" w14:textId="77777777" w:rsidR="00966D94" w:rsidRPr="00D86429" w:rsidRDefault="007D3C01" w:rsidP="00F20F1C">
            <w:pPr>
              <w:spacing w:after="0" w:line="240" w:lineRule="auto"/>
            </w:pPr>
            <w:r>
              <w:t>72</w:t>
            </w:r>
            <w:r w:rsidR="00966D94" w:rsidRPr="00D86429">
              <w:t>%</w:t>
            </w:r>
          </w:p>
        </w:tc>
        <w:tc>
          <w:tcPr>
            <w:tcW w:w="2404" w:type="dxa"/>
          </w:tcPr>
          <w:p w14:paraId="5B3A6B18" w14:textId="16439CB9" w:rsidR="00966D94" w:rsidRPr="00966D94" w:rsidRDefault="007D3C01" w:rsidP="00966D94">
            <w:pPr>
              <w:spacing w:after="0" w:line="240" w:lineRule="auto"/>
            </w:pPr>
            <w:r>
              <w:rPr>
                <w:b/>
              </w:rPr>
              <w:t>13</w:t>
            </w:r>
            <w:r w:rsidR="00966D94" w:rsidRPr="00531A98">
              <w:rPr>
                <w:b/>
              </w:rPr>
              <w:t>%</w:t>
            </w:r>
            <w:r w:rsidR="00966D94" w:rsidRPr="00966D94">
              <w:t xml:space="preserve"> </w:t>
            </w:r>
            <w:r w:rsidR="00531A98">
              <w:t xml:space="preserve"> </w:t>
            </w:r>
            <w:r w:rsidR="00222AA2">
              <w:rPr>
                <w:i/>
              </w:rPr>
              <w:t>(0% in 2024</w:t>
            </w:r>
            <w:r w:rsidR="00531A98" w:rsidRPr="00531A98">
              <w:rPr>
                <w:i/>
              </w:rPr>
              <w:t>)</w:t>
            </w:r>
          </w:p>
        </w:tc>
        <w:tc>
          <w:tcPr>
            <w:tcW w:w="2693" w:type="dxa"/>
          </w:tcPr>
          <w:p w14:paraId="6B2B54ED" w14:textId="77777777" w:rsidR="00966D94" w:rsidRPr="00966D94" w:rsidRDefault="00400DA8" w:rsidP="0072477A">
            <w:pPr>
              <w:spacing w:after="0" w:line="240" w:lineRule="auto"/>
            </w:pPr>
            <w:r>
              <w:t>14</w:t>
            </w:r>
            <w:r w:rsidR="00966D94" w:rsidRPr="00531A98">
              <w:t>%</w:t>
            </w:r>
            <w:r w:rsidR="00966D94" w:rsidRPr="00966D94">
              <w:t xml:space="preserve"> </w:t>
            </w:r>
          </w:p>
        </w:tc>
      </w:tr>
      <w:tr w:rsidR="00966D94" w:rsidRPr="005F0D52" w14:paraId="1F40F6B1" w14:textId="77777777" w:rsidTr="00D86429">
        <w:tc>
          <w:tcPr>
            <w:tcW w:w="955" w:type="dxa"/>
          </w:tcPr>
          <w:p w14:paraId="7D1FC64D" w14:textId="77777777" w:rsidR="00966D94" w:rsidRDefault="00966D94" w:rsidP="00F20F1C">
            <w:pPr>
              <w:spacing w:after="0" w:line="240" w:lineRule="auto"/>
            </w:pPr>
            <w:r w:rsidRPr="00966D94">
              <w:t>Science</w:t>
            </w:r>
          </w:p>
          <w:p w14:paraId="47078477" w14:textId="77777777" w:rsidR="00966D94" w:rsidRPr="00966D94" w:rsidRDefault="00966D94" w:rsidP="00F20F1C">
            <w:pPr>
              <w:spacing w:after="0" w:line="240" w:lineRule="auto"/>
            </w:pPr>
          </w:p>
        </w:tc>
        <w:tc>
          <w:tcPr>
            <w:tcW w:w="2347" w:type="dxa"/>
          </w:tcPr>
          <w:p w14:paraId="067192E4" w14:textId="77777777" w:rsidR="00966D94" w:rsidRPr="00966D94" w:rsidRDefault="007D3C01" w:rsidP="00F20F1C">
            <w:pPr>
              <w:spacing w:after="0" w:line="240" w:lineRule="auto"/>
            </w:pPr>
            <w:r>
              <w:rPr>
                <w:b/>
              </w:rPr>
              <w:t>75</w:t>
            </w:r>
            <w:r w:rsidR="00966D94" w:rsidRPr="00966D94">
              <w:rPr>
                <w:b/>
              </w:rPr>
              <w:t>%</w:t>
            </w:r>
            <w:r w:rsidR="00966D94">
              <w:t xml:space="preserve"> (</w:t>
            </w:r>
            <w:r>
              <w:rPr>
                <w:i/>
              </w:rPr>
              <w:t>80% in 2024</w:t>
            </w:r>
            <w:r w:rsidR="00966D94" w:rsidRPr="00966D94">
              <w:rPr>
                <w:i/>
              </w:rPr>
              <w:t>)</w:t>
            </w:r>
          </w:p>
        </w:tc>
        <w:tc>
          <w:tcPr>
            <w:tcW w:w="1802" w:type="dxa"/>
          </w:tcPr>
          <w:p w14:paraId="4E1CD725" w14:textId="18DCF4F4" w:rsidR="00966D94" w:rsidRPr="00D86429" w:rsidRDefault="00400DA8" w:rsidP="00F20F1C">
            <w:pPr>
              <w:spacing w:after="0" w:line="240" w:lineRule="auto"/>
            </w:pPr>
            <w:r w:rsidRPr="00D86429">
              <w:t>81</w:t>
            </w:r>
            <w:r w:rsidR="00966D94" w:rsidRPr="00D86429">
              <w:t>%</w:t>
            </w:r>
            <w:r w:rsidR="000E7F6C">
              <w:t xml:space="preserve"> (2024 figs) 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37687A0" w14:textId="77777777" w:rsidR="00966D94" w:rsidRPr="00966D94" w:rsidRDefault="00966D94" w:rsidP="00F20F1C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53DCF28" w14:textId="77777777" w:rsidR="00966D94" w:rsidRPr="00966D94" w:rsidRDefault="00966D94" w:rsidP="00F20F1C">
            <w:pPr>
              <w:spacing w:after="0" w:line="240" w:lineRule="auto"/>
            </w:pPr>
          </w:p>
        </w:tc>
      </w:tr>
    </w:tbl>
    <w:p w14:paraId="56905094" w14:textId="77777777" w:rsidR="00222AA2" w:rsidRDefault="00222AA2" w:rsidP="00263033"/>
    <w:p w14:paraId="286A52F9" w14:textId="58C69D60" w:rsidR="00274055" w:rsidRPr="00222AA2" w:rsidRDefault="008E7400" w:rsidP="00263033">
      <w:r w:rsidRPr="00724CA2">
        <w:rPr>
          <w:b/>
          <w:sz w:val="20"/>
          <w:szCs w:val="20"/>
        </w:rPr>
        <w:t xml:space="preserve">Key Stage Two </w:t>
      </w:r>
      <w:r w:rsidRPr="00724CA2">
        <w:rPr>
          <w:b/>
          <w:sz w:val="20"/>
          <w:szCs w:val="20"/>
          <w:u w:val="single"/>
        </w:rPr>
        <w:t>Test Results</w:t>
      </w:r>
      <w:r w:rsidR="004A3D4D">
        <w:rPr>
          <w:b/>
          <w:sz w:val="20"/>
          <w:szCs w:val="20"/>
        </w:rPr>
        <w:t xml:space="preserve"> for Year 6 children: 1</w:t>
      </w:r>
      <w:r w:rsidR="00D44E83">
        <w:rPr>
          <w:b/>
          <w:sz w:val="20"/>
          <w:szCs w:val="20"/>
        </w:rPr>
        <w:t>7</w:t>
      </w:r>
      <w:r w:rsidRPr="00724CA2">
        <w:rPr>
          <w:b/>
          <w:sz w:val="20"/>
          <w:szCs w:val="20"/>
        </w:rPr>
        <w:t xml:space="preserve"> children at Hollycombe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2281"/>
        <w:gridCol w:w="1991"/>
        <w:gridCol w:w="2513"/>
        <w:gridCol w:w="2373"/>
      </w:tblGrid>
      <w:tr w:rsidR="00263033" w:rsidRPr="001F7A00" w14:paraId="7FF07C1C" w14:textId="77777777" w:rsidTr="00222AA2">
        <w:trPr>
          <w:trHeight w:val="766"/>
        </w:trPr>
        <w:tc>
          <w:tcPr>
            <w:tcW w:w="1305" w:type="dxa"/>
          </w:tcPr>
          <w:p w14:paraId="11FDD6ED" w14:textId="77777777" w:rsidR="00263033" w:rsidRPr="001F7A00" w:rsidRDefault="00263033" w:rsidP="00E162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14:paraId="522B0BFA" w14:textId="77777777" w:rsidR="00263033" w:rsidRPr="00222AA2" w:rsidRDefault="00263033" w:rsidP="00E16290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 achieving the expected standard at Hollycombe</w:t>
            </w:r>
            <w:r w:rsidR="007D3C01" w:rsidRPr="00222AA2">
              <w:rPr>
                <w:sz w:val="16"/>
                <w:szCs w:val="16"/>
              </w:rPr>
              <w:t xml:space="preserve"> in 2025</w:t>
            </w:r>
          </w:p>
        </w:tc>
        <w:tc>
          <w:tcPr>
            <w:tcW w:w="2019" w:type="dxa"/>
          </w:tcPr>
          <w:p w14:paraId="58775368" w14:textId="47CD445A" w:rsidR="00263033" w:rsidRPr="00222AA2" w:rsidRDefault="00263033" w:rsidP="00E16290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 achieving the</w:t>
            </w:r>
            <w:r w:rsidR="009C4F09" w:rsidRPr="00222AA2">
              <w:rPr>
                <w:sz w:val="16"/>
                <w:szCs w:val="16"/>
              </w:rPr>
              <w:t xml:space="preserve"> expected standard  nationally in </w:t>
            </w:r>
            <w:r w:rsidR="007D3C01" w:rsidRPr="00222AA2">
              <w:rPr>
                <w:sz w:val="16"/>
                <w:szCs w:val="16"/>
              </w:rPr>
              <w:t>202</w:t>
            </w:r>
            <w:r w:rsidR="00E962BD" w:rsidRPr="00222AA2">
              <w:rPr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74C79199" w14:textId="77777777" w:rsidR="00263033" w:rsidRPr="00222AA2" w:rsidRDefault="00263033" w:rsidP="00E16290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 xml:space="preserve">% of children </w:t>
            </w:r>
            <w:r w:rsidRPr="00222AA2">
              <w:rPr>
                <w:i/>
                <w:sz w:val="16"/>
                <w:szCs w:val="16"/>
              </w:rPr>
              <w:t>exceeding</w:t>
            </w:r>
            <w:r w:rsidRPr="00222AA2">
              <w:rPr>
                <w:sz w:val="16"/>
                <w:szCs w:val="16"/>
              </w:rPr>
              <w:t xml:space="preserve"> the expected standard at Hollycombe</w:t>
            </w:r>
            <w:r w:rsidR="007D3C01" w:rsidRPr="00222AA2">
              <w:rPr>
                <w:sz w:val="16"/>
                <w:szCs w:val="16"/>
              </w:rPr>
              <w:t xml:space="preserve"> in 2025</w:t>
            </w:r>
          </w:p>
        </w:tc>
        <w:tc>
          <w:tcPr>
            <w:tcW w:w="2410" w:type="dxa"/>
          </w:tcPr>
          <w:p w14:paraId="27298C1A" w14:textId="6BC0E988" w:rsidR="00263033" w:rsidRPr="00222AA2" w:rsidRDefault="00263033" w:rsidP="00E16290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% of children</w:t>
            </w:r>
            <w:r w:rsidRPr="00222AA2">
              <w:rPr>
                <w:i/>
                <w:sz w:val="16"/>
                <w:szCs w:val="16"/>
              </w:rPr>
              <w:t xml:space="preserve"> exceeding</w:t>
            </w:r>
            <w:r w:rsidRPr="00222AA2">
              <w:rPr>
                <w:sz w:val="16"/>
                <w:szCs w:val="16"/>
              </w:rPr>
              <w:t xml:space="preserve"> the expec</w:t>
            </w:r>
            <w:r w:rsidR="005641B4" w:rsidRPr="00222AA2">
              <w:rPr>
                <w:sz w:val="16"/>
                <w:szCs w:val="16"/>
              </w:rPr>
              <w:t xml:space="preserve">ted standard </w:t>
            </w:r>
            <w:r w:rsidR="007D3C01" w:rsidRPr="00222AA2">
              <w:rPr>
                <w:sz w:val="16"/>
                <w:szCs w:val="16"/>
              </w:rPr>
              <w:t>nationally in 202</w:t>
            </w:r>
            <w:r w:rsidR="00E962BD" w:rsidRPr="00222AA2">
              <w:rPr>
                <w:sz w:val="16"/>
                <w:szCs w:val="16"/>
              </w:rPr>
              <w:t>4</w:t>
            </w:r>
          </w:p>
        </w:tc>
      </w:tr>
      <w:tr w:rsidR="00263033" w:rsidRPr="001F7A00" w14:paraId="43DCF3C8" w14:textId="77777777" w:rsidTr="00222AA2">
        <w:trPr>
          <w:trHeight w:val="691"/>
        </w:trPr>
        <w:tc>
          <w:tcPr>
            <w:tcW w:w="1305" w:type="dxa"/>
          </w:tcPr>
          <w:p w14:paraId="026E4BD4" w14:textId="12DF65F1" w:rsidR="00531A98" w:rsidRPr="00222AA2" w:rsidRDefault="00263033" w:rsidP="00E16290">
            <w:pPr>
              <w:spacing w:after="0" w:line="240" w:lineRule="auto"/>
              <w:rPr>
                <w:sz w:val="16"/>
                <w:szCs w:val="16"/>
              </w:rPr>
            </w:pPr>
            <w:r w:rsidRPr="00222AA2">
              <w:rPr>
                <w:sz w:val="16"/>
                <w:szCs w:val="16"/>
              </w:rPr>
              <w:t>Grammar, Punctuation and Spelling</w:t>
            </w:r>
          </w:p>
        </w:tc>
        <w:tc>
          <w:tcPr>
            <w:tcW w:w="2313" w:type="dxa"/>
          </w:tcPr>
          <w:p w14:paraId="5C5FB76A" w14:textId="26B97477" w:rsidR="00263033" w:rsidRPr="009C4F09" w:rsidRDefault="00D44E83" w:rsidP="005641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  <w:r w:rsidR="000F0EC3">
              <w:rPr>
                <w:b/>
                <w:sz w:val="20"/>
                <w:szCs w:val="20"/>
              </w:rPr>
              <w:t xml:space="preserve">% </w:t>
            </w:r>
            <w:r w:rsidR="000F0EC3" w:rsidRPr="000F0EC3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67</w:t>
            </w:r>
            <w:r w:rsidR="00263033" w:rsidRPr="000F0EC3">
              <w:rPr>
                <w:i/>
                <w:sz w:val="20"/>
                <w:szCs w:val="20"/>
              </w:rPr>
              <w:t xml:space="preserve">% </w:t>
            </w:r>
            <w:r w:rsidR="000F0EC3" w:rsidRPr="000F0EC3">
              <w:rPr>
                <w:i/>
                <w:sz w:val="20"/>
                <w:szCs w:val="20"/>
              </w:rPr>
              <w:t xml:space="preserve">in </w:t>
            </w:r>
            <w:r w:rsidR="00141884">
              <w:rPr>
                <w:i/>
                <w:sz w:val="20"/>
                <w:szCs w:val="20"/>
              </w:rPr>
              <w:t>202</w:t>
            </w:r>
            <w:r>
              <w:rPr>
                <w:i/>
                <w:sz w:val="20"/>
                <w:szCs w:val="20"/>
              </w:rPr>
              <w:t>4</w:t>
            </w:r>
            <w:r w:rsidR="000F0EC3" w:rsidRPr="000F0EC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19" w:type="dxa"/>
          </w:tcPr>
          <w:p w14:paraId="5F0C4E93" w14:textId="05A9865D" w:rsidR="00263033" w:rsidRPr="00D44E83" w:rsidRDefault="006714B1" w:rsidP="00E16290">
            <w:pPr>
              <w:spacing w:after="0" w:line="240" w:lineRule="auto"/>
              <w:rPr>
                <w:sz w:val="20"/>
                <w:szCs w:val="20"/>
              </w:rPr>
            </w:pPr>
            <w:r w:rsidRPr="00D44E83">
              <w:rPr>
                <w:sz w:val="20"/>
                <w:szCs w:val="20"/>
              </w:rPr>
              <w:t>7</w:t>
            </w:r>
            <w:r w:rsidR="00E962BD">
              <w:rPr>
                <w:sz w:val="20"/>
                <w:szCs w:val="20"/>
              </w:rPr>
              <w:t>3</w:t>
            </w:r>
            <w:r w:rsidR="00263033" w:rsidRPr="00D44E83">
              <w:rPr>
                <w:sz w:val="20"/>
                <w:szCs w:val="20"/>
              </w:rPr>
              <w:t>%</w:t>
            </w:r>
          </w:p>
        </w:tc>
        <w:tc>
          <w:tcPr>
            <w:tcW w:w="2551" w:type="dxa"/>
          </w:tcPr>
          <w:p w14:paraId="762F51EA" w14:textId="69A6F455" w:rsidR="00263033" w:rsidRPr="009C4F09" w:rsidRDefault="002D6297" w:rsidP="00E162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D44E83">
              <w:rPr>
                <w:b/>
                <w:sz w:val="20"/>
                <w:szCs w:val="20"/>
              </w:rPr>
              <w:t>9</w:t>
            </w:r>
            <w:r w:rsidR="000F0EC3">
              <w:rPr>
                <w:b/>
                <w:sz w:val="20"/>
                <w:szCs w:val="20"/>
              </w:rPr>
              <w:t xml:space="preserve">% </w:t>
            </w:r>
            <w:r w:rsidR="000F0EC3" w:rsidRPr="000F0EC3">
              <w:rPr>
                <w:i/>
                <w:sz w:val="20"/>
                <w:szCs w:val="20"/>
              </w:rPr>
              <w:t>(</w:t>
            </w:r>
            <w:r w:rsidR="00141884">
              <w:rPr>
                <w:i/>
                <w:sz w:val="20"/>
                <w:szCs w:val="20"/>
              </w:rPr>
              <w:t>2</w:t>
            </w:r>
            <w:r w:rsidR="00D44E83">
              <w:rPr>
                <w:i/>
                <w:sz w:val="20"/>
                <w:szCs w:val="20"/>
              </w:rPr>
              <w:t>0</w:t>
            </w:r>
            <w:r w:rsidR="00263033" w:rsidRPr="000F0EC3">
              <w:rPr>
                <w:i/>
                <w:sz w:val="20"/>
                <w:szCs w:val="20"/>
              </w:rPr>
              <w:t>%</w:t>
            </w:r>
            <w:r w:rsidR="00222AA2">
              <w:rPr>
                <w:i/>
                <w:sz w:val="20"/>
                <w:szCs w:val="20"/>
              </w:rPr>
              <w:t xml:space="preserve"> in 2024</w:t>
            </w:r>
            <w:r w:rsidR="000F0EC3" w:rsidRPr="000F0EC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666929" w14:textId="77777777" w:rsidR="00263033" w:rsidRPr="005641B4" w:rsidRDefault="00263033" w:rsidP="00E1629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263033" w:rsidRPr="001F7A00" w14:paraId="6A313AEE" w14:textId="77777777" w:rsidTr="00D86429">
        <w:tc>
          <w:tcPr>
            <w:tcW w:w="1305" w:type="dxa"/>
          </w:tcPr>
          <w:p w14:paraId="0712AD76" w14:textId="5FD90ABB" w:rsidR="00531A98" w:rsidRPr="001F7A00" w:rsidRDefault="00263033" w:rsidP="00E16290">
            <w:pPr>
              <w:spacing w:after="0" w:line="240" w:lineRule="auto"/>
              <w:rPr>
                <w:sz w:val="20"/>
                <w:szCs w:val="20"/>
              </w:rPr>
            </w:pPr>
            <w:r w:rsidRPr="001F7A00">
              <w:rPr>
                <w:sz w:val="20"/>
                <w:szCs w:val="20"/>
              </w:rPr>
              <w:t>Reading</w:t>
            </w:r>
          </w:p>
        </w:tc>
        <w:tc>
          <w:tcPr>
            <w:tcW w:w="2313" w:type="dxa"/>
          </w:tcPr>
          <w:p w14:paraId="72954C80" w14:textId="4D580CF1" w:rsidR="00263033" w:rsidRPr="009C4F09" w:rsidRDefault="00D44E83" w:rsidP="00531A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</w:t>
            </w:r>
            <w:r w:rsidR="000F0EC3">
              <w:rPr>
                <w:b/>
                <w:sz w:val="20"/>
                <w:szCs w:val="20"/>
              </w:rPr>
              <w:t xml:space="preserve">% </w:t>
            </w:r>
            <w:r w:rsidR="000F0EC3" w:rsidRPr="000F0EC3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67</w:t>
            </w:r>
            <w:r w:rsidR="00263033" w:rsidRPr="000F0EC3">
              <w:rPr>
                <w:i/>
                <w:sz w:val="20"/>
                <w:szCs w:val="20"/>
              </w:rPr>
              <w:t xml:space="preserve">% </w:t>
            </w:r>
            <w:r w:rsidR="00141884">
              <w:rPr>
                <w:i/>
                <w:sz w:val="20"/>
                <w:szCs w:val="20"/>
              </w:rPr>
              <w:t>in 202</w:t>
            </w:r>
            <w:r>
              <w:rPr>
                <w:i/>
                <w:sz w:val="20"/>
                <w:szCs w:val="20"/>
              </w:rPr>
              <w:t>4</w:t>
            </w:r>
            <w:r w:rsidR="000F0EC3" w:rsidRPr="000F0EC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19" w:type="dxa"/>
          </w:tcPr>
          <w:p w14:paraId="64A4B306" w14:textId="7EBE8953" w:rsidR="00263033" w:rsidRPr="00D44E83" w:rsidRDefault="007D3C01" w:rsidP="00E16290">
            <w:pPr>
              <w:spacing w:after="0" w:line="240" w:lineRule="auto"/>
              <w:rPr>
                <w:sz w:val="20"/>
                <w:szCs w:val="20"/>
              </w:rPr>
            </w:pPr>
            <w:r w:rsidRPr="00D44E83">
              <w:rPr>
                <w:sz w:val="20"/>
                <w:szCs w:val="20"/>
              </w:rPr>
              <w:t>7</w:t>
            </w:r>
            <w:r w:rsidR="00E962BD">
              <w:rPr>
                <w:sz w:val="20"/>
                <w:szCs w:val="20"/>
              </w:rPr>
              <w:t>5</w:t>
            </w:r>
            <w:r w:rsidR="00263033" w:rsidRPr="00D44E83">
              <w:rPr>
                <w:sz w:val="20"/>
                <w:szCs w:val="20"/>
              </w:rPr>
              <w:t>%</w:t>
            </w:r>
          </w:p>
        </w:tc>
        <w:tc>
          <w:tcPr>
            <w:tcW w:w="2551" w:type="dxa"/>
          </w:tcPr>
          <w:p w14:paraId="1D74D602" w14:textId="4092889A" w:rsidR="00263033" w:rsidRPr="009C4F09" w:rsidRDefault="00D44E83" w:rsidP="00E162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="000F0EC3">
              <w:rPr>
                <w:b/>
                <w:sz w:val="20"/>
                <w:szCs w:val="20"/>
              </w:rPr>
              <w:t xml:space="preserve">% </w:t>
            </w:r>
            <w:r w:rsidR="000F0EC3" w:rsidRPr="000F0EC3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20</w:t>
            </w:r>
            <w:r w:rsidR="00263033" w:rsidRPr="000F0EC3">
              <w:rPr>
                <w:i/>
                <w:sz w:val="20"/>
                <w:szCs w:val="20"/>
              </w:rPr>
              <w:t>%</w:t>
            </w:r>
            <w:r w:rsidR="00222AA2">
              <w:rPr>
                <w:i/>
                <w:sz w:val="20"/>
                <w:szCs w:val="20"/>
              </w:rPr>
              <w:t xml:space="preserve"> in 2024</w:t>
            </w:r>
            <w:r w:rsidR="000F0EC3" w:rsidRPr="000F0EC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2642C2A0" w14:textId="77777777" w:rsidR="00263033" w:rsidRPr="0097225D" w:rsidRDefault="006714B1" w:rsidP="00E1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263033" w:rsidRPr="0097225D">
              <w:rPr>
                <w:sz w:val="20"/>
                <w:szCs w:val="20"/>
              </w:rPr>
              <w:t>%</w:t>
            </w:r>
          </w:p>
        </w:tc>
      </w:tr>
      <w:tr w:rsidR="00263033" w:rsidRPr="001F7A00" w14:paraId="3B2DC439" w14:textId="77777777" w:rsidTr="00E16290">
        <w:tc>
          <w:tcPr>
            <w:tcW w:w="1305" w:type="dxa"/>
          </w:tcPr>
          <w:p w14:paraId="31860E95" w14:textId="566225B8" w:rsidR="00531A98" w:rsidRPr="001F7A00" w:rsidRDefault="00263033" w:rsidP="00E16290">
            <w:pPr>
              <w:spacing w:after="0" w:line="240" w:lineRule="auto"/>
              <w:rPr>
                <w:sz w:val="20"/>
                <w:szCs w:val="20"/>
              </w:rPr>
            </w:pPr>
            <w:r w:rsidRPr="001F7A00">
              <w:rPr>
                <w:sz w:val="20"/>
                <w:szCs w:val="20"/>
              </w:rPr>
              <w:t>Maths</w:t>
            </w:r>
          </w:p>
        </w:tc>
        <w:tc>
          <w:tcPr>
            <w:tcW w:w="2313" w:type="dxa"/>
          </w:tcPr>
          <w:p w14:paraId="7EEA25FE" w14:textId="3D2887F6" w:rsidR="00263033" w:rsidRPr="009C4F09" w:rsidRDefault="00D44E83" w:rsidP="00531A9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="000F0EC3">
              <w:rPr>
                <w:b/>
                <w:sz w:val="20"/>
                <w:szCs w:val="20"/>
              </w:rPr>
              <w:t xml:space="preserve">% </w:t>
            </w:r>
            <w:r w:rsidR="000F0EC3" w:rsidRPr="000F0EC3">
              <w:rPr>
                <w:i/>
                <w:sz w:val="20"/>
                <w:szCs w:val="20"/>
              </w:rPr>
              <w:t>(</w:t>
            </w:r>
            <w:r w:rsidR="00141884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>0</w:t>
            </w:r>
            <w:r w:rsidR="00263033" w:rsidRPr="000F0EC3">
              <w:rPr>
                <w:i/>
                <w:sz w:val="20"/>
                <w:szCs w:val="20"/>
              </w:rPr>
              <w:t xml:space="preserve">% </w:t>
            </w:r>
            <w:r w:rsidR="00222AA2">
              <w:rPr>
                <w:i/>
                <w:sz w:val="20"/>
                <w:szCs w:val="20"/>
              </w:rPr>
              <w:t>in 2024</w:t>
            </w:r>
            <w:r w:rsidR="000F0EC3" w:rsidRPr="000F0EC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019" w:type="dxa"/>
          </w:tcPr>
          <w:p w14:paraId="77C0867E" w14:textId="1DD0EBBD" w:rsidR="00263033" w:rsidRPr="00D44E83" w:rsidRDefault="007D3C01" w:rsidP="00E16290">
            <w:pPr>
              <w:spacing w:after="0" w:line="240" w:lineRule="auto"/>
              <w:rPr>
                <w:sz w:val="20"/>
                <w:szCs w:val="20"/>
              </w:rPr>
            </w:pPr>
            <w:r w:rsidRPr="00D44E83">
              <w:rPr>
                <w:sz w:val="20"/>
                <w:szCs w:val="20"/>
              </w:rPr>
              <w:t>7</w:t>
            </w:r>
            <w:r w:rsidR="00E962BD">
              <w:rPr>
                <w:sz w:val="20"/>
                <w:szCs w:val="20"/>
              </w:rPr>
              <w:t>4</w:t>
            </w:r>
            <w:r w:rsidR="00263033" w:rsidRPr="00D44E83">
              <w:rPr>
                <w:sz w:val="20"/>
                <w:szCs w:val="20"/>
              </w:rPr>
              <w:t>%</w:t>
            </w:r>
          </w:p>
        </w:tc>
        <w:tc>
          <w:tcPr>
            <w:tcW w:w="2551" w:type="dxa"/>
          </w:tcPr>
          <w:p w14:paraId="2FF48E7A" w14:textId="00826F74" w:rsidR="00263033" w:rsidRPr="009C4F09" w:rsidRDefault="003F0B6F" w:rsidP="00E162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44E83">
              <w:rPr>
                <w:b/>
                <w:sz w:val="20"/>
                <w:szCs w:val="20"/>
              </w:rPr>
              <w:t>7</w:t>
            </w:r>
            <w:r w:rsidR="000F0EC3">
              <w:rPr>
                <w:b/>
                <w:sz w:val="20"/>
                <w:szCs w:val="20"/>
              </w:rPr>
              <w:t xml:space="preserve">% </w:t>
            </w:r>
            <w:r w:rsidR="000F0EC3" w:rsidRPr="000F0EC3">
              <w:rPr>
                <w:i/>
                <w:sz w:val="20"/>
                <w:szCs w:val="20"/>
              </w:rPr>
              <w:t>(</w:t>
            </w:r>
            <w:r w:rsidR="00141884">
              <w:rPr>
                <w:i/>
                <w:sz w:val="20"/>
                <w:szCs w:val="20"/>
              </w:rPr>
              <w:t>1</w:t>
            </w:r>
            <w:r w:rsidR="00D44E83">
              <w:rPr>
                <w:i/>
                <w:sz w:val="20"/>
                <w:szCs w:val="20"/>
              </w:rPr>
              <w:t>3</w:t>
            </w:r>
            <w:r w:rsidR="00263033" w:rsidRPr="000F0EC3">
              <w:rPr>
                <w:i/>
                <w:sz w:val="20"/>
                <w:szCs w:val="20"/>
              </w:rPr>
              <w:t>%</w:t>
            </w:r>
            <w:r w:rsidR="00222AA2">
              <w:rPr>
                <w:i/>
                <w:sz w:val="20"/>
                <w:szCs w:val="20"/>
              </w:rPr>
              <w:t xml:space="preserve"> in 2024</w:t>
            </w:r>
            <w:r w:rsidR="000F0EC3" w:rsidRPr="000F0EC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540ABE27" w14:textId="77777777" w:rsidR="00263033" w:rsidRPr="0097225D" w:rsidRDefault="006714B1" w:rsidP="00E162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263033" w:rsidRPr="0097225D">
              <w:rPr>
                <w:sz w:val="20"/>
                <w:szCs w:val="20"/>
              </w:rPr>
              <w:t>%</w:t>
            </w:r>
          </w:p>
        </w:tc>
      </w:tr>
    </w:tbl>
    <w:p w14:paraId="5CFE5EB4" w14:textId="77777777" w:rsidR="00222AA2" w:rsidRDefault="00222AA2" w:rsidP="00263033">
      <w:pPr>
        <w:rPr>
          <w:b/>
          <w:sz w:val="20"/>
          <w:szCs w:val="20"/>
        </w:rPr>
      </w:pPr>
    </w:p>
    <w:p w14:paraId="3F59777A" w14:textId="79701C66" w:rsidR="005641B4" w:rsidRPr="00222AA2" w:rsidRDefault="005641B4" w:rsidP="00263033">
      <w:pPr>
        <w:rPr>
          <w:b/>
          <w:sz w:val="20"/>
          <w:szCs w:val="20"/>
        </w:rPr>
      </w:pPr>
      <w:r>
        <w:rPr>
          <w:b/>
          <w:sz w:val="20"/>
          <w:szCs w:val="20"/>
        </w:rPr>
        <w:t>%</w:t>
      </w:r>
      <w:r w:rsidR="00222AA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of Year 6 pupils reaching the required standard in all three subjects -Reading, Writing and Maths: </w:t>
      </w:r>
      <w:r w:rsidR="002D6297">
        <w:rPr>
          <w:b/>
          <w:sz w:val="20"/>
          <w:szCs w:val="20"/>
        </w:rPr>
        <w:t>3</w:t>
      </w:r>
      <w:r w:rsidR="00D44E83">
        <w:rPr>
          <w:b/>
          <w:sz w:val="20"/>
          <w:szCs w:val="20"/>
        </w:rPr>
        <w:t>5</w:t>
      </w:r>
      <w:r w:rsidR="002D6297">
        <w:rPr>
          <w:b/>
          <w:sz w:val="20"/>
          <w:szCs w:val="20"/>
        </w:rPr>
        <w:t>% (</w:t>
      </w:r>
      <w:r w:rsidR="00D44E83">
        <w:rPr>
          <w:b/>
          <w:sz w:val="20"/>
          <w:szCs w:val="20"/>
        </w:rPr>
        <w:t>38</w:t>
      </w:r>
      <w:r>
        <w:rPr>
          <w:b/>
          <w:sz w:val="20"/>
          <w:szCs w:val="20"/>
        </w:rPr>
        <w:t>%</w:t>
      </w:r>
      <w:r w:rsidR="007D3C01">
        <w:rPr>
          <w:b/>
          <w:sz w:val="20"/>
          <w:szCs w:val="20"/>
        </w:rPr>
        <w:t xml:space="preserve"> in 2024</w:t>
      </w:r>
      <w:r w:rsidR="002D6297">
        <w:rPr>
          <w:b/>
          <w:sz w:val="20"/>
          <w:szCs w:val="20"/>
        </w:rPr>
        <w:t>)</w:t>
      </w:r>
      <w:r w:rsidR="00222AA2">
        <w:rPr>
          <w:b/>
          <w:sz w:val="20"/>
          <w:szCs w:val="20"/>
        </w:rPr>
        <w:t xml:space="preserve">  </w:t>
      </w:r>
      <w:r w:rsidR="00417148">
        <w:rPr>
          <w:i/>
          <w:sz w:val="20"/>
          <w:szCs w:val="20"/>
        </w:rPr>
        <w:t>(</w:t>
      </w:r>
      <w:r w:rsidR="007D3C01">
        <w:rPr>
          <w:i/>
          <w:sz w:val="20"/>
          <w:szCs w:val="20"/>
        </w:rPr>
        <w:t>nationally in 202</w:t>
      </w:r>
      <w:r w:rsidR="000E7F6C">
        <w:rPr>
          <w:i/>
          <w:sz w:val="20"/>
          <w:szCs w:val="20"/>
        </w:rPr>
        <w:t>5</w:t>
      </w:r>
      <w:r w:rsidR="00827DE8">
        <w:rPr>
          <w:i/>
          <w:sz w:val="20"/>
          <w:szCs w:val="20"/>
        </w:rPr>
        <w:t>;</w:t>
      </w:r>
      <w:r w:rsidR="007D3C01">
        <w:rPr>
          <w:i/>
          <w:sz w:val="20"/>
          <w:szCs w:val="20"/>
        </w:rPr>
        <w:t xml:space="preserve"> 6</w:t>
      </w:r>
      <w:r w:rsidR="000E7F6C">
        <w:rPr>
          <w:i/>
          <w:sz w:val="20"/>
          <w:szCs w:val="20"/>
        </w:rPr>
        <w:t>2</w:t>
      </w:r>
      <w:r w:rsidRPr="00515DAE">
        <w:rPr>
          <w:i/>
          <w:sz w:val="20"/>
          <w:szCs w:val="20"/>
        </w:rPr>
        <w:t>%)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114"/>
        <w:gridCol w:w="2551"/>
        <w:gridCol w:w="2410"/>
        <w:gridCol w:w="2410"/>
      </w:tblGrid>
      <w:tr w:rsidR="00531A98" w:rsidRPr="001F7A00" w14:paraId="5145AC01" w14:textId="77777777" w:rsidTr="00D86429">
        <w:tc>
          <w:tcPr>
            <w:tcW w:w="3114" w:type="dxa"/>
          </w:tcPr>
          <w:p w14:paraId="280BF99F" w14:textId="4A7BDB61" w:rsidR="00531A98" w:rsidRPr="001F7A00" w:rsidRDefault="00222AA2" w:rsidP="00E16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Scaled Score</w:t>
            </w:r>
          </w:p>
        </w:tc>
        <w:tc>
          <w:tcPr>
            <w:tcW w:w="2551" w:type="dxa"/>
          </w:tcPr>
          <w:p w14:paraId="72E57EBA" w14:textId="577745DB" w:rsidR="004A3D4D" w:rsidRPr="001F7A00" w:rsidRDefault="00417148" w:rsidP="0053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Hollycombe 202</w:t>
            </w:r>
            <w:r w:rsidR="00D44E83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14:paraId="693B8F4B" w14:textId="5C7435FB" w:rsidR="00531A98" w:rsidRPr="001F7A00" w:rsidRDefault="00417148" w:rsidP="00E16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Hollycombe 202</w:t>
            </w:r>
            <w:r w:rsidR="000F454C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14:paraId="2CF5157A" w14:textId="2F9DB2A3" w:rsidR="00531A98" w:rsidRPr="001F7A00" w:rsidRDefault="00417148" w:rsidP="00E16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 202</w:t>
            </w:r>
            <w:r w:rsidR="00E962BD">
              <w:rPr>
                <w:sz w:val="20"/>
                <w:szCs w:val="20"/>
              </w:rPr>
              <w:t>5</w:t>
            </w:r>
          </w:p>
        </w:tc>
      </w:tr>
      <w:tr w:rsidR="00531A98" w:rsidRPr="001F7A00" w14:paraId="38BBE16A" w14:textId="77777777" w:rsidTr="00D86429">
        <w:tc>
          <w:tcPr>
            <w:tcW w:w="3114" w:type="dxa"/>
          </w:tcPr>
          <w:p w14:paraId="74493CD9" w14:textId="7A6BA70A" w:rsidR="00531A98" w:rsidRPr="001F7A00" w:rsidRDefault="00531A98" w:rsidP="00E16290">
            <w:pPr>
              <w:rPr>
                <w:sz w:val="20"/>
                <w:szCs w:val="20"/>
              </w:rPr>
            </w:pPr>
            <w:r w:rsidRPr="001F7A00">
              <w:rPr>
                <w:sz w:val="20"/>
                <w:szCs w:val="20"/>
              </w:rPr>
              <w:t>Reading</w:t>
            </w:r>
          </w:p>
        </w:tc>
        <w:tc>
          <w:tcPr>
            <w:tcW w:w="2551" w:type="dxa"/>
          </w:tcPr>
          <w:p w14:paraId="38B044BF" w14:textId="54A2A8F8" w:rsidR="00531A98" w:rsidRPr="000F0EC3" w:rsidRDefault="000F454C" w:rsidP="00531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</w:t>
            </w:r>
          </w:p>
        </w:tc>
        <w:tc>
          <w:tcPr>
            <w:tcW w:w="2410" w:type="dxa"/>
          </w:tcPr>
          <w:p w14:paraId="5D4A2D39" w14:textId="6E5A1177" w:rsidR="00531A98" w:rsidRPr="001F7A00" w:rsidRDefault="000F454C" w:rsidP="0053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410" w:type="dxa"/>
          </w:tcPr>
          <w:p w14:paraId="01B5DBBF" w14:textId="1C9540D0" w:rsidR="00531A98" w:rsidRPr="00515DAE" w:rsidRDefault="00531A98" w:rsidP="00E16290">
            <w:pPr>
              <w:rPr>
                <w:sz w:val="20"/>
                <w:szCs w:val="20"/>
              </w:rPr>
            </w:pPr>
            <w:r w:rsidRPr="00515DAE">
              <w:rPr>
                <w:sz w:val="20"/>
                <w:szCs w:val="20"/>
              </w:rPr>
              <w:t>10</w:t>
            </w:r>
            <w:r w:rsidR="00E962BD">
              <w:rPr>
                <w:sz w:val="20"/>
                <w:szCs w:val="20"/>
              </w:rPr>
              <w:t>6</w:t>
            </w:r>
          </w:p>
        </w:tc>
      </w:tr>
      <w:tr w:rsidR="00531A98" w:rsidRPr="001F7A00" w14:paraId="61E66C2F" w14:textId="77777777" w:rsidTr="00D86429">
        <w:tc>
          <w:tcPr>
            <w:tcW w:w="3114" w:type="dxa"/>
          </w:tcPr>
          <w:p w14:paraId="5655A80D" w14:textId="46365B6B" w:rsidR="00531A98" w:rsidRPr="001F7A00" w:rsidRDefault="00531A98" w:rsidP="00E16290">
            <w:pPr>
              <w:rPr>
                <w:sz w:val="20"/>
                <w:szCs w:val="20"/>
              </w:rPr>
            </w:pPr>
            <w:r w:rsidRPr="001F7A00">
              <w:rPr>
                <w:sz w:val="20"/>
                <w:szCs w:val="20"/>
              </w:rPr>
              <w:t>Maths</w:t>
            </w:r>
          </w:p>
        </w:tc>
        <w:tc>
          <w:tcPr>
            <w:tcW w:w="2551" w:type="dxa"/>
          </w:tcPr>
          <w:p w14:paraId="2F1CE400" w14:textId="6743D263" w:rsidR="00531A98" w:rsidRPr="000F0EC3" w:rsidRDefault="000F454C" w:rsidP="00531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</w:t>
            </w:r>
          </w:p>
        </w:tc>
        <w:tc>
          <w:tcPr>
            <w:tcW w:w="2410" w:type="dxa"/>
          </w:tcPr>
          <w:p w14:paraId="02638F59" w14:textId="61BB4737" w:rsidR="00531A98" w:rsidRPr="001F7A00" w:rsidRDefault="000F454C" w:rsidP="0053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410" w:type="dxa"/>
          </w:tcPr>
          <w:p w14:paraId="407EF76A" w14:textId="77777777" w:rsidR="00531A98" w:rsidRPr="00515DAE" w:rsidRDefault="00531A98" w:rsidP="00E16290">
            <w:pPr>
              <w:rPr>
                <w:sz w:val="20"/>
                <w:szCs w:val="20"/>
              </w:rPr>
            </w:pPr>
            <w:r w:rsidRPr="00515DAE">
              <w:rPr>
                <w:sz w:val="20"/>
                <w:szCs w:val="20"/>
              </w:rPr>
              <w:t>105</w:t>
            </w:r>
          </w:p>
        </w:tc>
      </w:tr>
      <w:tr w:rsidR="00531A98" w:rsidRPr="001F7A00" w14:paraId="75A538FB" w14:textId="77777777" w:rsidTr="00D86429">
        <w:tc>
          <w:tcPr>
            <w:tcW w:w="3114" w:type="dxa"/>
          </w:tcPr>
          <w:p w14:paraId="76C2CD56" w14:textId="67F7234B" w:rsidR="00531A98" w:rsidRPr="00222AA2" w:rsidRDefault="00531A98" w:rsidP="00E16290">
            <w:pPr>
              <w:rPr>
                <w:sz w:val="20"/>
                <w:szCs w:val="20"/>
              </w:rPr>
            </w:pPr>
            <w:r w:rsidRPr="00531A98">
              <w:rPr>
                <w:sz w:val="20"/>
                <w:szCs w:val="20"/>
              </w:rPr>
              <w:t>Grammar Punctuation and Spelling</w:t>
            </w:r>
          </w:p>
        </w:tc>
        <w:tc>
          <w:tcPr>
            <w:tcW w:w="2551" w:type="dxa"/>
          </w:tcPr>
          <w:p w14:paraId="2A4C6690" w14:textId="2721FABF" w:rsidR="00531A98" w:rsidRPr="000F0EC3" w:rsidRDefault="000F454C" w:rsidP="00531A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</w:t>
            </w:r>
          </w:p>
        </w:tc>
        <w:tc>
          <w:tcPr>
            <w:tcW w:w="2410" w:type="dxa"/>
          </w:tcPr>
          <w:p w14:paraId="500761C7" w14:textId="7994CA06" w:rsidR="00531A98" w:rsidRPr="001F7A00" w:rsidRDefault="000F454C" w:rsidP="00531A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410" w:type="dxa"/>
          </w:tcPr>
          <w:p w14:paraId="463EE35D" w14:textId="6172F2AE" w:rsidR="00531A98" w:rsidRPr="00515DAE" w:rsidRDefault="00531A98" w:rsidP="00E16290">
            <w:pPr>
              <w:rPr>
                <w:sz w:val="20"/>
                <w:szCs w:val="20"/>
              </w:rPr>
            </w:pPr>
            <w:r w:rsidRPr="00515DAE">
              <w:rPr>
                <w:sz w:val="20"/>
                <w:szCs w:val="20"/>
              </w:rPr>
              <w:t>10</w:t>
            </w:r>
            <w:r w:rsidR="00E962BD">
              <w:rPr>
                <w:sz w:val="20"/>
                <w:szCs w:val="20"/>
              </w:rPr>
              <w:t>5</w:t>
            </w:r>
          </w:p>
        </w:tc>
      </w:tr>
    </w:tbl>
    <w:p w14:paraId="7ACB2C8E" w14:textId="600D41C4" w:rsidR="004A3D4D" w:rsidRPr="00515DAE" w:rsidRDefault="004A3D4D">
      <w:pPr>
        <w:rPr>
          <w:b/>
          <w:i/>
          <w:sz w:val="20"/>
          <w:szCs w:val="20"/>
        </w:rPr>
      </w:pPr>
    </w:p>
    <w:sectPr w:rsidR="004A3D4D" w:rsidRPr="00515DAE" w:rsidSect="00C96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A4D7C"/>
    <w:multiLevelType w:val="hybridMultilevel"/>
    <w:tmpl w:val="F786855E"/>
    <w:lvl w:ilvl="0" w:tplc="44C46E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954CD"/>
    <w:multiLevelType w:val="hybridMultilevel"/>
    <w:tmpl w:val="8466D4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432816">
    <w:abstractNumId w:val="0"/>
  </w:num>
  <w:num w:numId="2" w16cid:durableId="1705445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00"/>
    <w:rsid w:val="00003C45"/>
    <w:rsid w:val="00031CDF"/>
    <w:rsid w:val="00082F5B"/>
    <w:rsid w:val="000A25DE"/>
    <w:rsid w:val="000A4375"/>
    <w:rsid w:val="000C47DB"/>
    <w:rsid w:val="000D7DBA"/>
    <w:rsid w:val="000E7F6C"/>
    <w:rsid w:val="000F0EC3"/>
    <w:rsid w:val="000F3923"/>
    <w:rsid w:val="000F454C"/>
    <w:rsid w:val="001032F4"/>
    <w:rsid w:val="00105B16"/>
    <w:rsid w:val="00110B8F"/>
    <w:rsid w:val="00134E95"/>
    <w:rsid w:val="00141884"/>
    <w:rsid w:val="00190AD5"/>
    <w:rsid w:val="001918FB"/>
    <w:rsid w:val="0019310B"/>
    <w:rsid w:val="001C5367"/>
    <w:rsid w:val="001D26CA"/>
    <w:rsid w:val="001E76EB"/>
    <w:rsid w:val="001F2316"/>
    <w:rsid w:val="00222AA2"/>
    <w:rsid w:val="00263033"/>
    <w:rsid w:val="00273B90"/>
    <w:rsid w:val="00274055"/>
    <w:rsid w:val="002C4C5A"/>
    <w:rsid w:val="002C7E24"/>
    <w:rsid w:val="002D49F4"/>
    <w:rsid w:val="002D6297"/>
    <w:rsid w:val="00307ABF"/>
    <w:rsid w:val="0033474D"/>
    <w:rsid w:val="003C3BA5"/>
    <w:rsid w:val="003D0F0E"/>
    <w:rsid w:val="003D3542"/>
    <w:rsid w:val="003D7636"/>
    <w:rsid w:val="003F0B6F"/>
    <w:rsid w:val="00400DA8"/>
    <w:rsid w:val="00417148"/>
    <w:rsid w:val="00436D62"/>
    <w:rsid w:val="00462509"/>
    <w:rsid w:val="00491671"/>
    <w:rsid w:val="004A3D4D"/>
    <w:rsid w:val="004A6916"/>
    <w:rsid w:val="004B12D5"/>
    <w:rsid w:val="004C5BEE"/>
    <w:rsid w:val="004C7484"/>
    <w:rsid w:val="004E0FE9"/>
    <w:rsid w:val="004E4609"/>
    <w:rsid w:val="00501716"/>
    <w:rsid w:val="00515DAE"/>
    <w:rsid w:val="00531A98"/>
    <w:rsid w:val="005513A7"/>
    <w:rsid w:val="005641B4"/>
    <w:rsid w:val="00571235"/>
    <w:rsid w:val="005C5F82"/>
    <w:rsid w:val="005E719B"/>
    <w:rsid w:val="00661B92"/>
    <w:rsid w:val="006714B1"/>
    <w:rsid w:val="006901FB"/>
    <w:rsid w:val="006A1006"/>
    <w:rsid w:val="006C1478"/>
    <w:rsid w:val="006D1C25"/>
    <w:rsid w:val="00710FC5"/>
    <w:rsid w:val="007158F6"/>
    <w:rsid w:val="0072477A"/>
    <w:rsid w:val="00724CA2"/>
    <w:rsid w:val="00735AD4"/>
    <w:rsid w:val="00755AF4"/>
    <w:rsid w:val="00777EB6"/>
    <w:rsid w:val="00780820"/>
    <w:rsid w:val="007D3C01"/>
    <w:rsid w:val="00804DBE"/>
    <w:rsid w:val="0081455C"/>
    <w:rsid w:val="008171F2"/>
    <w:rsid w:val="00827DE8"/>
    <w:rsid w:val="0084550B"/>
    <w:rsid w:val="00863591"/>
    <w:rsid w:val="00864CCE"/>
    <w:rsid w:val="008657DC"/>
    <w:rsid w:val="00886FBC"/>
    <w:rsid w:val="008976E9"/>
    <w:rsid w:val="008A4E4F"/>
    <w:rsid w:val="008B1A53"/>
    <w:rsid w:val="008B1B6C"/>
    <w:rsid w:val="008E1FDC"/>
    <w:rsid w:val="008E7400"/>
    <w:rsid w:val="009060FF"/>
    <w:rsid w:val="00915D57"/>
    <w:rsid w:val="00917F7D"/>
    <w:rsid w:val="00965395"/>
    <w:rsid w:val="00966D94"/>
    <w:rsid w:val="0097225D"/>
    <w:rsid w:val="009A4E0E"/>
    <w:rsid w:val="009A688F"/>
    <w:rsid w:val="009C4F09"/>
    <w:rsid w:val="009D2CD3"/>
    <w:rsid w:val="00A10665"/>
    <w:rsid w:val="00A21CF0"/>
    <w:rsid w:val="00A37A84"/>
    <w:rsid w:val="00A42B30"/>
    <w:rsid w:val="00A430BB"/>
    <w:rsid w:val="00A5495E"/>
    <w:rsid w:val="00A728A3"/>
    <w:rsid w:val="00A816AF"/>
    <w:rsid w:val="00A84E13"/>
    <w:rsid w:val="00AC76E3"/>
    <w:rsid w:val="00AF5E19"/>
    <w:rsid w:val="00B50E0D"/>
    <w:rsid w:val="00BB2F2C"/>
    <w:rsid w:val="00BF47A5"/>
    <w:rsid w:val="00C0632E"/>
    <w:rsid w:val="00C121C4"/>
    <w:rsid w:val="00C31F6F"/>
    <w:rsid w:val="00C33A39"/>
    <w:rsid w:val="00C96A9C"/>
    <w:rsid w:val="00CA1784"/>
    <w:rsid w:val="00CA2B32"/>
    <w:rsid w:val="00CB4B22"/>
    <w:rsid w:val="00CD5EBF"/>
    <w:rsid w:val="00CE11D6"/>
    <w:rsid w:val="00D2178D"/>
    <w:rsid w:val="00D22800"/>
    <w:rsid w:val="00D251A0"/>
    <w:rsid w:val="00D404E2"/>
    <w:rsid w:val="00D44E83"/>
    <w:rsid w:val="00D503F2"/>
    <w:rsid w:val="00D67E84"/>
    <w:rsid w:val="00D8285A"/>
    <w:rsid w:val="00D86429"/>
    <w:rsid w:val="00D92DC0"/>
    <w:rsid w:val="00D95B1A"/>
    <w:rsid w:val="00D97A84"/>
    <w:rsid w:val="00DC1270"/>
    <w:rsid w:val="00DD7F02"/>
    <w:rsid w:val="00DE5792"/>
    <w:rsid w:val="00DF27F8"/>
    <w:rsid w:val="00E22322"/>
    <w:rsid w:val="00E43FD1"/>
    <w:rsid w:val="00E450C0"/>
    <w:rsid w:val="00E51A8B"/>
    <w:rsid w:val="00E55928"/>
    <w:rsid w:val="00E71B3E"/>
    <w:rsid w:val="00E806EC"/>
    <w:rsid w:val="00E82E1D"/>
    <w:rsid w:val="00E9402B"/>
    <w:rsid w:val="00E962BD"/>
    <w:rsid w:val="00EA3992"/>
    <w:rsid w:val="00EB4403"/>
    <w:rsid w:val="00EE0942"/>
    <w:rsid w:val="00F06219"/>
    <w:rsid w:val="00F935F0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711A"/>
  <w15:docId w15:val="{747A0BAE-75BD-4115-9899-92EB7B1F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0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7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Hayley Rudd</cp:lastModifiedBy>
  <cp:revision>2</cp:revision>
  <cp:lastPrinted>2022-07-05T12:00:00Z</cp:lastPrinted>
  <dcterms:created xsi:type="dcterms:W3CDTF">2025-10-19T10:56:00Z</dcterms:created>
  <dcterms:modified xsi:type="dcterms:W3CDTF">2025-10-19T10:56:00Z</dcterms:modified>
</cp:coreProperties>
</file>